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LEGE   Nr. 17 </w:t>
      </w:r>
      <w:proofErr w:type="gramStart"/>
      <w:r>
        <w:rPr>
          <w:rFonts w:ascii="Times New Roman" w:hAnsi="Times New Roman" w:cs="Times New Roman"/>
          <w:sz w:val="28"/>
          <w:szCs w:val="28"/>
        </w:rPr>
        <w:t>din  6</w:t>
      </w:r>
      <w:proofErr w:type="gramEnd"/>
      <w:r>
        <w:rPr>
          <w:rFonts w:ascii="Times New Roman" w:hAnsi="Times New Roman" w:cs="Times New Roman"/>
          <w:sz w:val="28"/>
          <w:szCs w:val="28"/>
        </w:rPr>
        <w:t xml:space="preserve"> martie 2000    *** Republicată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asistenţa socială a persoanelor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PARLAMENTUL ROMÂNIEI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xml:space="preserve">. 157 </w:t>
      </w:r>
      <w:proofErr w:type="gramStart"/>
      <w:r>
        <w:rPr>
          <w:rFonts w:ascii="Times New Roman" w:hAnsi="Times New Roman" w:cs="Times New Roman"/>
          <w:sz w:val="28"/>
          <w:szCs w:val="28"/>
        </w:rPr>
        <w:t>din  6</w:t>
      </w:r>
      <w:proofErr w:type="gramEnd"/>
      <w:r>
        <w:rPr>
          <w:rFonts w:ascii="Times New Roman" w:hAnsi="Times New Roman" w:cs="Times New Roman"/>
          <w:sz w:val="28"/>
          <w:szCs w:val="28"/>
        </w:rPr>
        <w:t xml:space="preserve"> martie 2007</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Republicată în temeiul dispoziţiilor </w:t>
      </w:r>
      <w:r>
        <w:rPr>
          <w:rFonts w:ascii="Times New Roman" w:hAnsi="Times New Roman" w:cs="Times New Roman"/>
          <w:color w:val="008000"/>
          <w:sz w:val="28"/>
          <w:szCs w:val="28"/>
          <w:u w:val="single"/>
        </w:rPr>
        <w:t>art. II</w:t>
      </w:r>
      <w:r>
        <w:rPr>
          <w:rFonts w:ascii="Times New Roman" w:hAnsi="Times New Roman" w:cs="Times New Roman"/>
          <w:sz w:val="28"/>
          <w:szCs w:val="28"/>
        </w:rPr>
        <w:t xml:space="preserve"> din Legea nr. 281/2006 pentru modificarea şi completarea </w:t>
      </w:r>
      <w:r>
        <w:rPr>
          <w:rFonts w:ascii="Times New Roman" w:hAnsi="Times New Roman" w:cs="Times New Roman"/>
          <w:color w:val="008000"/>
          <w:sz w:val="28"/>
          <w:szCs w:val="28"/>
          <w:u w:val="single"/>
        </w:rPr>
        <w:t>Legii nr. 17/2000</w:t>
      </w:r>
      <w:r>
        <w:rPr>
          <w:rFonts w:ascii="Times New Roman" w:hAnsi="Times New Roman" w:cs="Times New Roman"/>
          <w:sz w:val="28"/>
          <w:szCs w:val="28"/>
        </w:rPr>
        <w:t xml:space="preserve"> privind asistenţa socială a persoanelor vârstnice, publicată în Monitorul Oficial al României, Partea I, nr. 600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11 iulie 2006.</w:t>
      </w:r>
    </w:p>
    <w:p w:rsidR="007767DF" w:rsidRDefault="007767DF" w:rsidP="007767DF">
      <w:pPr>
        <w:tabs>
          <w:tab w:val="left" w:pos="19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Legea nr. 17/2000</w:t>
      </w:r>
      <w:r>
        <w:rPr>
          <w:rFonts w:ascii="Times New Roman" w:hAnsi="Times New Roman" w:cs="Times New Roman"/>
          <w:sz w:val="28"/>
          <w:szCs w:val="28"/>
        </w:rPr>
        <w:t xml:space="preserve"> a fost publicată în Monitorul Oficial al României, Partea I, nr. 104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9 martie 2000.</w:t>
      </w:r>
      <w:bookmarkStart w:id="0" w:name="_GoBack"/>
      <w:bookmarkEnd w:id="0"/>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vârstnice au dreptul la asistenţă socială, potrivit dispoziţiilor prezentei legi, în raport cu situaţia sociomedicală şi cu resursele economice de care dispun.</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de asistenţă socială prevăzute de prezenta lege sunt complementare celor reglementate prin sistemul asigurărilor sociale.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vârstnice care beneficiază de asistenţă socială au dreptul şi la alte forme de protecţie socială, în condiţiile legii.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Sunt considerate persoane vârstnice, în sensul prezentei legi, persoanele care au împlinit vârsta de pensionare stabilită de lege.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socială pentru persoanele vârstnice se realizează prin servicii şi prestaţii sociale.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Beneficiază de prevederile prezentei legi persoana vârstnică, definită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alin. (4), care se găseşte în una dintre următoarele situaţii: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familie sau nu se află în întreţinerea unei sau unor persoane obligate la aceasta, potrivit dispoziţiilor legale în vigoare;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locuinţă şi nici posibilitatea de a-şi asigura condiţiile de locuit pe baza resurselor proprii;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nu realizează venituri proprii sau acestea nu sunt suficiente pentru asigurarea îngrijirii necesare;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 se poate gospodări singură sau necesită îngrijire specializată;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se află în imposibilitatea de a-şi asigura nevoile sociomedicale, datorită bolii ori stării fizice sau psihice.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 şi prestaţii sociale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situaţiei persoanelor vârstnice care necesită asistenţă socială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Nevoile persoanelor vârstnice se evaluează prin anchetă socială care se elaborează pe baza datelor cu privire la afecţiunile ce necesită îngrijire specială, capacitatea de a se gospodări şi de a îndeplini cerinţele fireşti ale vieţii cotidiene, condiţiile de locuit, precum şi veniturile efective sau potenţiale considerate minime pentru asigurarea satisfacerii nevoilor curente ale vieţii.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Nevoile persoanelor vârstnice aflate în situaţia de pierdere totală sau parţială a autonomiei, care pot fi de natură medicală, sociomedicală, psihoafectivă, se stabilesc pe baza grilei naţionale de evaluare a nevoilor persoanelor vârstnice, care prevede criteriile de încadrare în grade de dependenţă.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Grila naţională de evaluare a nevoilor persoanelor vârstnice se aprobă prin hotărâre a Guvernului, la propunerea Ministerului Muncii, Solidarităţii Sociale şi Familiei şi a Ministerului Sănătăţii Publice*).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Grila naţională de evaluare a nevoilor persoanelor vârstnice poate fi revizuită anual şi, în mod obligatoriu, o dată la 3 ani.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Grila naţională de evaluare a nevoilor persoanelor vârstnice a fost aprobată prin </w:t>
      </w:r>
      <w:r>
        <w:rPr>
          <w:rFonts w:ascii="Times New Roman" w:hAnsi="Times New Roman" w:cs="Times New Roman"/>
          <w:color w:val="008000"/>
          <w:sz w:val="28"/>
          <w:szCs w:val="28"/>
          <w:u w:val="single"/>
        </w:rPr>
        <w:t>Hotărârea Guvernului nr. 886/2000</w:t>
      </w:r>
      <w:r>
        <w:rPr>
          <w:rFonts w:ascii="Times New Roman" w:hAnsi="Times New Roman" w:cs="Times New Roman"/>
          <w:sz w:val="28"/>
          <w:szCs w:val="28"/>
        </w:rPr>
        <w:t xml:space="preserve">, publicată în Monitorul Oficial al României, Partea I, nr. 507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16 octombrie 2000.</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 comunitare pentru persoanele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comunitare pentru persoanele vârstnice care se găsesc în situaţiile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se realizează cu consimţământul acestora şi au în vedere: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îngrijirea temporară sau permanentă la domiciliu;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îngrijirea temporară sau permanentă într-un cămin pentru persoane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îngrijirea în centre de zi, cluburi pentru vârstnici, case de îngrijire temporară, apartamente şi locuinţe sociale, precum şi altele asemenea.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situaţia în care starea de sănătate a persoanei vârstnice nu permite obţinerea consimţământului acesteia, pentru acordarea îngrijirilor prevăzute la alin. (1) decizia se ia de serviciul social al consiliului local sau de direcţia de asistenţă socială din cadrul direcţiilor de muncă, solidaritate socială şi familie judeţene şi a municipiului Bucureşti, pe baza anchetei sociale şi a recomandărilor medicale făcute de medicul de familie, prin consultarea şi a medicului specialist, cu acceptul rudelor de gradul I ale persoanei respective sau, în lipsa acestora, cu acceptul unui alt membru de familie.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decesului persoanei vârstnice lipsite de susţinători legali sau când aceştia nu pot să îşi îndeplinească obligaţiile familiale datorită stării de sănătate sau situaţiei economice precare, serviciile comunitare asigură înmormântarea.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comunitare asigurate persoanelor vârstnice la domiciliu sunt: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sociale privind, în principal, îngrijirea persoanei, prevenirea marginalizării sociale şi sprijinirea pentru reintegrarea socială, consiliere juridică şi administrativă, sprijin pentru plata unor servicii şi obligaţii curente, îngrijirea locuinţei şi gospodăriei, ajutor pentru menaj, prepararea hranei;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sociomedicale privind, în principal, ajutorul pentru realizarea igienei personale, readaptarea capacităţilor fizice şi psihice, adaptarea locuinţei la nevoile persoanei vârstnice şi antrenarea la activităţi economice, sociale şi culturale, precum şi îngrijirea temporară în centre de zi, aziluri de noapte sau alte centre specializate;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servicii medicale, sub forma consultaţiilor şi îngrijirilor medicale la domiciliu sau în instituţii de sănătate, consultaţii şi îngrijiri stomatologice, administrarea de medicamente, acordarea de materiale sanitare şi de dispozitive medicale.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comunitare de consiliere, în vederea prevenirii marginalizării sociale şi pentru reintegrare socială, se asigură fără plata unei contribuţii, ca un drept fundamental al persoanelor vârstnice, de către asistenţi sociali.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Serviciile prevăzute la </w:t>
      </w:r>
      <w:r>
        <w:rPr>
          <w:rFonts w:ascii="Times New Roman" w:hAnsi="Times New Roman" w:cs="Times New Roman"/>
          <w:color w:val="008000"/>
          <w:sz w:val="28"/>
          <w:szCs w:val="28"/>
          <w:u w:val="single"/>
        </w:rPr>
        <w:t>art. 8</w:t>
      </w:r>
      <w:r>
        <w:rPr>
          <w:rFonts w:ascii="Times New Roman" w:hAnsi="Times New Roman" w:cs="Times New Roman"/>
          <w:color w:val="808080"/>
          <w:sz w:val="28"/>
          <w:szCs w:val="28"/>
        </w:rPr>
        <w:t xml:space="preserve"> lit. a) şi b) se asigură fără plata contribuţiei persoanelor vârstnice care, evaluate potrivit grilei naţionale de evaluare a nevoilor persoanelor vârstnice, nu au venituri.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Persoanele vârstnice care se încadrează în grila naţională de evaluare a nevoilor persoanelor vârstnice, îndreptăţite să beneficieze de serviciile prevăzute la </w:t>
      </w:r>
      <w:r>
        <w:rPr>
          <w:rFonts w:ascii="Times New Roman" w:hAnsi="Times New Roman" w:cs="Times New Roman"/>
          <w:color w:val="008000"/>
          <w:sz w:val="28"/>
          <w:szCs w:val="28"/>
          <w:u w:val="single"/>
        </w:rPr>
        <w:t>art. 8</w:t>
      </w:r>
      <w:r>
        <w:rPr>
          <w:rFonts w:ascii="Times New Roman" w:hAnsi="Times New Roman" w:cs="Times New Roman"/>
          <w:color w:val="808080"/>
          <w:sz w:val="28"/>
          <w:szCs w:val="28"/>
        </w:rPr>
        <w:t xml:space="preserve"> lit. a) şi b) şi care realizează venituri, beneficiază de servicii cu plata unei contribuţii, în funcţie de tipul de servicii acordate şi de venitul persoanei, fără a se depăşi costul acestora calculat pentru perioada respectivă. Tipurile de servicii şi costul </w:t>
      </w:r>
      <w:r>
        <w:rPr>
          <w:rFonts w:ascii="Times New Roman" w:hAnsi="Times New Roman" w:cs="Times New Roman"/>
          <w:color w:val="808080"/>
          <w:sz w:val="28"/>
          <w:szCs w:val="28"/>
        </w:rPr>
        <w:lastRenderedPageBreak/>
        <w:t>acestora se stabilesc de autorităţile administraţiei publice locale, cu respectarea prevederilor legii.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medicale prevăzute la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lit. c) sunt acordate în baza reglementărilor legale privind asigurările sociale de sănătate.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Organizarea serviciilor prevăzute la </w:t>
      </w:r>
      <w:r>
        <w:rPr>
          <w:rFonts w:ascii="Times New Roman" w:hAnsi="Times New Roman" w:cs="Times New Roman"/>
          <w:color w:val="008000"/>
          <w:sz w:val="28"/>
          <w:szCs w:val="28"/>
          <w:u w:val="single"/>
        </w:rPr>
        <w:t>art. 8</w:t>
      </w:r>
      <w:r>
        <w:rPr>
          <w:rFonts w:ascii="Times New Roman" w:hAnsi="Times New Roman" w:cs="Times New Roman"/>
          <w:color w:val="808080"/>
          <w:sz w:val="28"/>
          <w:szCs w:val="28"/>
        </w:rPr>
        <w:t xml:space="preserve"> lit. a) şi b) revine autorităţilor administraţiei publice locale, prin serviciile publice de asistenţă socială direct sau în baza convenţiilor de parteneriat şi a contractelor de servicii sociale încheiate cu alţi furnizori publici sau privaţi de servicii sociale care deţin licenţă de funcţionare pentru servicii de îngrijire la domiciliu.</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aplicarea prevederilor alin. (1) şi a prevederilor </w:t>
      </w:r>
      <w:r>
        <w:rPr>
          <w:rFonts w:ascii="Times New Roman" w:hAnsi="Times New Roman" w:cs="Times New Roman"/>
          <w:color w:val="008000"/>
          <w:sz w:val="28"/>
          <w:szCs w:val="28"/>
          <w:u w:val="single"/>
        </w:rPr>
        <w:t>art. 119</w:t>
      </w:r>
      <w:r>
        <w:rPr>
          <w:rFonts w:ascii="Times New Roman" w:hAnsi="Times New Roman" w:cs="Times New Roman"/>
          <w:color w:val="808080"/>
          <w:sz w:val="28"/>
          <w:szCs w:val="28"/>
        </w:rPr>
        <w:t xml:space="preserve"> alin. (1) din Legea asistenţei sociale nr. 292/2011, cu modificările ulterioare, autorităţile administraţiei publice locale, prin serviciul public de asistenţă socială şi prin compartimentul de contractare, au în vedere următoarele:</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estimarea anuală a numărului persoanelor vârstnice dependente care necesită sprijin pentru activităţile de bază ale vieţii zilnice;</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estimarea numărului persoanelor vârstnice care nu primesc ajutor pentru îndeplinirea activităţilor instrumentale ale vieţii zilnice din partea îngrijitorilor informali şi voluntari;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c) elaborarea indicatorilor de eficienţă cost/beneficiu.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Reproducem mai jos prevederile </w:t>
      </w:r>
      <w:r>
        <w:rPr>
          <w:rFonts w:ascii="Times New Roman" w:hAnsi="Times New Roman" w:cs="Times New Roman"/>
          <w:color w:val="008000"/>
          <w:sz w:val="28"/>
          <w:szCs w:val="28"/>
          <w:u w:val="single"/>
        </w:rPr>
        <w:t>art. III</w:t>
      </w:r>
      <w:r>
        <w:rPr>
          <w:rFonts w:ascii="Times New Roman" w:hAnsi="Times New Roman" w:cs="Times New Roman"/>
          <w:color w:val="808080"/>
          <w:sz w:val="28"/>
          <w:szCs w:val="28"/>
        </w:rPr>
        <w:t xml:space="preserve"> din Ordonanţa de urgenţă a Guvernului nr. 34/2016 (</w:t>
      </w:r>
      <w:r>
        <w:rPr>
          <w:rFonts w:ascii="Times New Roman" w:hAnsi="Times New Roman" w:cs="Times New Roman"/>
          <w:b/>
          <w:bCs/>
          <w:color w:val="008000"/>
          <w:sz w:val="28"/>
          <w:szCs w:val="28"/>
          <w:u w:val="single"/>
        </w:rPr>
        <w:t>#M5</w:t>
      </w:r>
      <w:r>
        <w:rPr>
          <w:rFonts w:ascii="Times New Roman" w:hAnsi="Times New Roman" w:cs="Times New Roman"/>
          <w:color w:val="808080"/>
          <w:sz w:val="28"/>
          <w:szCs w:val="28"/>
        </w:rPr>
        <w: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"ART. III</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Convenţiile încheiate între consiliile locale şi organizaţii neguvernamentale, unităţi de cult recunoscute în România ori alte persoane fizice sau juridice, în baza prevederilor </w:t>
      </w:r>
      <w:r>
        <w:rPr>
          <w:rFonts w:ascii="Times New Roman" w:hAnsi="Times New Roman" w:cs="Times New Roman"/>
          <w:color w:val="008000"/>
          <w:sz w:val="28"/>
          <w:szCs w:val="28"/>
          <w:u w:val="single"/>
        </w:rPr>
        <w:t>art. 12</w:t>
      </w:r>
      <w:r>
        <w:rPr>
          <w:rFonts w:ascii="Times New Roman" w:hAnsi="Times New Roman" w:cs="Times New Roman"/>
          <w:color w:val="808080"/>
          <w:sz w:val="28"/>
          <w:szCs w:val="28"/>
        </w:rPr>
        <w:t xml:space="preserve"> din Legea nr. 17/2000 privind asistenţa socială a persoanelor vârstnice, republicată, cu modificările şi completările ulterioare, aflate în derulate la data intrării în vigoare a prezentei ordonanţe de urgenţă şi care nu au fost renegociate după intrarea în vigoare a </w:t>
      </w:r>
      <w:r>
        <w:rPr>
          <w:rFonts w:ascii="Times New Roman" w:hAnsi="Times New Roman" w:cs="Times New Roman"/>
          <w:color w:val="008000"/>
          <w:sz w:val="28"/>
          <w:szCs w:val="28"/>
          <w:u w:val="single"/>
        </w:rPr>
        <w:t>Legii</w:t>
      </w:r>
      <w:r>
        <w:rPr>
          <w:rFonts w:ascii="Times New Roman" w:hAnsi="Times New Roman" w:cs="Times New Roman"/>
          <w:color w:val="808080"/>
          <w:sz w:val="28"/>
          <w:szCs w:val="28"/>
        </w:rPr>
        <w:t xml:space="preserve"> asistenţei sociale nr. 292/2011, cu modificările ulterioare, se renegociază în conformitate cu prevederile legale în vigoare, într-un termen de 6 luni de la data intrării în vigoare a prezentei ordonanţe de urgenţă.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Convenţiile prevăzute la alin. (1) sunt valabile pentru perioada pentru care au fost încheiate."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#M3</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(1) Pentru asigurarea îngrijirii la domiciliu a persoanei vârstnice aflate în situaţia de dependenţă sociomedicală, stabilită conform grilei naţionale de evaluare a nevoilor persoanelor vârstnice, consiliile locale pot angaja personal de îngrijire prin plata cu ora, fracţiuni de normă sau normă întreagă, în funcţie de perioada de îngrijire necesară a se acorda şi cu respectarea criteriilor prevăzute de standardele de calitate aplicabile în domeniu, conform legislaţiei în vigoare.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Soţul şi rudele care au în îngrijire o persoană vârstnică dependentă pot beneficia de program lunar redus de lucru, de o jumătate de normă, cu suportarea drepturilor salariale pentru cealaltă jumătate de normă din bugetul local, corespunzător salariului brut lunar al îngrijitorului la domiciliu, potrivit </w:t>
      </w:r>
      <w:r>
        <w:rPr>
          <w:rFonts w:ascii="Times New Roman" w:hAnsi="Times New Roman" w:cs="Times New Roman"/>
          <w:color w:val="008000"/>
          <w:sz w:val="28"/>
          <w:szCs w:val="28"/>
          <w:u w:val="single"/>
        </w:rPr>
        <w:t>Legii-cadru nr. 284/2010</w:t>
      </w:r>
      <w:r>
        <w:rPr>
          <w:rFonts w:ascii="Times New Roman" w:hAnsi="Times New Roman" w:cs="Times New Roman"/>
          <w:color w:val="808080"/>
          <w:sz w:val="28"/>
          <w:szCs w:val="28"/>
        </w:rPr>
        <w:t xml:space="preserve"> privind salarizarea unitară a personalului plătit din fonduri publice, cu modificările şi completările ulterioare. Timpul cât soţul şi rudele au fost încadrate în aceste condiţii se consideră, la calculul vechimii în muncă, timp lucrat cu normă întreagă.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 Abrogat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comunitare asigurate persoanelor vârstnice în cămine sunt: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sociale, care constau în:</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ajutor pentru menaj;</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consiliere juridică şi administrativă;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modalităţi de prevenire a marginalizării sociale şi de reintegrare socială în raport cu capacitatea psihoafectivă;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sociomedicale, care constau în:</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ajutor pentru menţinerea sau readaptarea capacităţilor fizice ori intelectuale;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unor programe de ergoterapie;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sprijin pentru realizarea igienei corporale;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servicii medicale, care constau în:</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consultaţii şi tratamente la cabinetul medical, în instituţii medicale de profil sau la patul persoanei, dacă aceasta este imobilizată;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servicii de îngrijire-infirmerie;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medicamentelor;</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cu dispozitive medicale;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consultaţii şi îngrijiri stomatologice.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solicitarea organizaţiilor neguvernamentale, a organizaţiilor de pensionari sau a unităţilor de cult recunoscute în România, căminele pot asigura unele servicii prevăzute la </w:t>
      </w:r>
      <w:r>
        <w:rPr>
          <w:rFonts w:ascii="Times New Roman" w:hAnsi="Times New Roman" w:cs="Times New Roman"/>
          <w:color w:val="008000"/>
          <w:sz w:val="28"/>
          <w:szCs w:val="28"/>
          <w:u w:val="single"/>
        </w:rPr>
        <w:t>art. 14</w:t>
      </w:r>
      <w:r>
        <w:rPr>
          <w:rFonts w:ascii="Times New Roman" w:hAnsi="Times New Roman" w:cs="Times New Roman"/>
          <w:sz w:val="28"/>
          <w:szCs w:val="28"/>
        </w:rPr>
        <w:t>, îngrijirea unor persoane vârstnice la domiciliu, pe bază de convenţii încheiate cu finanţatorul.</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Îngrijirea persoanelor vârstnice în cămine reprezintă o măsură de asistenţă socială şi poate fi dispusă cu titlu de excepţie pentru persoanele care se găsesc în una dintre situaţiile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Accesul unei persoane vârstnice în cămin se face avându-se în vedere următoarele criterii de prioritate: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necesită îngrijire medicală permanentă deosebită, care nu poate fi asigurată la domiciliu;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se poate gospodări singură;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este lipsită de susţinători legali sau aceştia nu pot să îşi îndeplinească obligaţiile datorită stării de sănătate sau situaţiei economice şi a sarcinilor familiale;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locuinţă şi nu realizează venituri proprii.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sociale şi sociomedicale prevăzute în prezenta lege se monitorizează şi se evaluează de personalul de specialitate din cadrul aparatului propriu al consiliilor locale şi al direcţiilor de muncă, solidaritate socială şi familie judeţene şi a municipiului Bucureşti.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şi funcţionarea căminelor pentru persoane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(1) Căminul pentru persoane vârstnice este instituţia de asistenţă socială cu personalitate juridică, înfiinţată, organizată şi finanţată potrivit dispoziţiilor prezentei legi, în vederea asigurării serviciilor de îngrijire pe perioadă nedeterminată, în sistem rezidenţial.</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Căminele asigură condiţii corespunzătoare de găzduire şi de hrană, îngrijiri medicale, recuperare şi readaptare, activităţi de ergoterapie şi de petrecere a timpului liber, asistenţă socială şi psihologică.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Căminele pentru pensionari, căminele pentru bătrâni şi căminele pentru bătrâni bolnavi cronici, existente la data intrării în vigoare a prezentei legi sau care vor fi date ulterior în folosinţă, vor funcţiona sub formă de cămine pentru persoane vârstnice, cu secţii pentru: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persoane dependente;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persoane semidependente;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persoane care nu sunt dependente.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buna funcţionare a căminelor pentru persoane vârstnice direcţiile de muncă, solidaritate socială şi familie judeţene şi a municipiului Bucureşti vor asigura îndrumarea metodologică şi coordonarea activităţii de specialitate necesare.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Cheltuielile de funcţionare a căminului pentru persoane vârstnice se asigură cu respectarea principiului subsidiarităţii, în următoarea ordine:</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din venituri proprii, încasate din contribuţii ale persoanelor vârstnice şi/sau, după caz, ale susţinătorilor legali ai acestora;</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din sume alocate din bugete locale ale unităţilor/subdiviziunilor administrativ-teritoriale;</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 din bugetul de stat - în completarea cuantumului prevăzut la lit. a) şi b), din sume defalcate din taxa pe valoarea adăugată, în proporţie de cel mult 10% din necesarul stabilit anual de Ministerul Muncii, Familiei, Protecţiei Sociale şi Persoanelor Vârstnice, la elaborarea bugetului de stat, în baza standardelor minime de cost aprobate prin hotărâre a Guvernului, în condiţiile legii.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(6) Sumele alocate potrivit prevederilor alin. (5) lit. c), repartizate pe judeţe la propunerea Ministerului Muncii, Familiei, Protecţiei Sociale şi Persoanelor Vârstnice, se aprobă distinct prin anexă la legea bugetului de stat şi se repartizează pe unităţi administrativ-teritoriale prin decizie a directorului direcţiei generale regionale a finanţelor publice/şefului administraţiei judeţene a finanţelor publice, la propunerea agenţiei judeţene pentru plăţi şi inspecţie socială, respectiv a municipiului Bucureşti fundamentată pe baza solicitărilor autorităţilor administraţiei publice locale.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Conform </w:t>
      </w:r>
      <w:r>
        <w:rPr>
          <w:rFonts w:ascii="Times New Roman" w:hAnsi="Times New Roman" w:cs="Times New Roman"/>
          <w:color w:val="008000"/>
          <w:sz w:val="28"/>
          <w:szCs w:val="28"/>
          <w:u w:val="single"/>
        </w:rPr>
        <w:t>art. II</w:t>
      </w:r>
      <w:r>
        <w:rPr>
          <w:rFonts w:ascii="Times New Roman" w:hAnsi="Times New Roman" w:cs="Times New Roman"/>
          <w:color w:val="808080"/>
          <w:sz w:val="28"/>
          <w:szCs w:val="28"/>
        </w:rPr>
        <w:t xml:space="preserve"> din Ordonanţa de urgenţă a Guvernului nr. 34/2016 (</w:t>
      </w:r>
      <w:r>
        <w:rPr>
          <w:rFonts w:ascii="Times New Roman" w:hAnsi="Times New Roman" w:cs="Times New Roman"/>
          <w:b/>
          <w:bCs/>
          <w:color w:val="008000"/>
          <w:sz w:val="28"/>
          <w:szCs w:val="28"/>
          <w:u w:val="single"/>
        </w:rPr>
        <w:t>#M5</w:t>
      </w:r>
      <w:r>
        <w:rPr>
          <w:rFonts w:ascii="Times New Roman" w:hAnsi="Times New Roman" w:cs="Times New Roman"/>
          <w:color w:val="808080"/>
          <w:sz w:val="28"/>
          <w:szCs w:val="28"/>
        </w:rPr>
        <w:t xml:space="preserve">), prevederile </w:t>
      </w:r>
      <w:r>
        <w:rPr>
          <w:rFonts w:ascii="Times New Roman" w:hAnsi="Times New Roman" w:cs="Times New Roman"/>
          <w:color w:val="008000"/>
          <w:sz w:val="28"/>
          <w:szCs w:val="28"/>
          <w:u w:val="single"/>
        </w:rPr>
        <w:t>lit. c)</w:t>
      </w:r>
      <w:r>
        <w:rPr>
          <w:rFonts w:ascii="Times New Roman" w:hAnsi="Times New Roman" w:cs="Times New Roman"/>
          <w:color w:val="808080"/>
          <w:sz w:val="28"/>
          <w:szCs w:val="28"/>
        </w:rPr>
        <w:t xml:space="preserve"> de la </w:t>
      </w:r>
      <w:r>
        <w:rPr>
          <w:rFonts w:ascii="Times New Roman" w:hAnsi="Times New Roman" w:cs="Times New Roman"/>
          <w:color w:val="008000"/>
          <w:sz w:val="28"/>
          <w:szCs w:val="28"/>
          <w:u w:val="single"/>
        </w:rPr>
        <w:t>alin. (5)</w:t>
      </w:r>
      <w:r>
        <w:rPr>
          <w:rFonts w:ascii="Times New Roman" w:hAnsi="Times New Roman" w:cs="Times New Roman"/>
          <w:color w:val="808080"/>
          <w:sz w:val="28"/>
          <w:szCs w:val="28"/>
        </w:rPr>
        <w:t xml:space="preserve"> al </w:t>
      </w:r>
      <w:r>
        <w:rPr>
          <w:rFonts w:ascii="Times New Roman" w:hAnsi="Times New Roman" w:cs="Times New Roman"/>
          <w:color w:val="008000"/>
          <w:sz w:val="28"/>
          <w:szCs w:val="28"/>
          <w:u w:val="single"/>
        </w:rPr>
        <w:t>art. 18</w:t>
      </w:r>
      <w:r>
        <w:rPr>
          <w:rFonts w:ascii="Times New Roman" w:hAnsi="Times New Roman" w:cs="Times New Roman"/>
          <w:color w:val="808080"/>
          <w:sz w:val="28"/>
          <w:szCs w:val="28"/>
        </w:rPr>
        <w:t xml:space="preserve"> intră în vigoare începând cu data de 1 septembrie 2016.</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obiective ale unui cămin sunt: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asigure persoanelor vârstnice îngrijite maximum posibil de autonomie şi siguranţă;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ofere condiţii de îngrijire care să respecte identitatea, integritatea şi demnitatea persoanei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permită menţinerea sau ameliorarea capacităţilor fizice şi intelectuale ale persoanelor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să stimuleze participarea persoanelor vârstnice la viaţa socială;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faciliteze şi să încurajeze legăturile interumane, inclusiv cu familiile persoanelor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asigure supravegherea şi îngrijirea medicală necesară, potrivit reglementărilor privind asigurările sociale de sănătate;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prevină şi să trateze consecinţele legate de procesul de îmbătrânire.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asistenţei sociale pentru persoanele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din fonduri bugetare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serviciilor de asistenţă socială şi a prestaţiilor prevăzute de prezenta lege se asigură pe principiul împărţirii responsabilităţii între administraţia publică centrală şi cea locală.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la bugetul de stat se alocă fonduri pentru: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finanţarea activităţilor de asistenţă socială desfăşurate de asociaţii şi fundaţii române cu personalitate juridică, precum şi de unităţile de cult recunoscute în România;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cheltuieli de investiţii şi reparaţii capitale pentru unităţi de asistenţă socială din zone defavorizate;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finanţarea cheltuielilor curente ale căminelor pentru persoane vârstnice, potrivit prevederilor </w:t>
      </w:r>
      <w:r>
        <w:rPr>
          <w:rFonts w:ascii="Times New Roman" w:hAnsi="Times New Roman" w:cs="Times New Roman"/>
          <w:color w:val="008000"/>
          <w:sz w:val="28"/>
          <w:szCs w:val="28"/>
          <w:u w:val="single"/>
        </w:rPr>
        <w:t>art. 18</w:t>
      </w:r>
      <w:r>
        <w:rPr>
          <w:rFonts w:ascii="Times New Roman" w:hAnsi="Times New Roman" w:cs="Times New Roman"/>
          <w:color w:val="808080"/>
          <w:sz w:val="28"/>
          <w:szCs w:val="28"/>
        </w:rPr>
        <w:t xml:space="preserve"> alin. (5) lit. c);</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c^1) finanţarea programelor de interes naţional destinate dezvoltării şi sustenabilităţii serviciilor sociale pentru persoanele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alte cheltuieli stabilite prin legile bugetare anuale.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la bugetul local se alocă fonduri pentru: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sume alocate în completarea veniturilor proprii ale căminelor prevăzute la </w:t>
      </w:r>
      <w:r>
        <w:rPr>
          <w:rFonts w:ascii="Times New Roman" w:hAnsi="Times New Roman" w:cs="Times New Roman"/>
          <w:color w:val="008000"/>
          <w:sz w:val="28"/>
          <w:szCs w:val="28"/>
          <w:u w:val="single"/>
        </w:rPr>
        <w:t>art. 18</w:t>
      </w:r>
      <w:r>
        <w:rPr>
          <w:rFonts w:ascii="Times New Roman" w:hAnsi="Times New Roman" w:cs="Times New Roman"/>
          <w:color w:val="808080"/>
          <w:sz w:val="28"/>
          <w:szCs w:val="28"/>
        </w:rPr>
        <w:t xml:space="preserve"> alin. (5) lit. 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a^1) finanţarea cheltuielilor de capital ale căminelor din subordine şi pentru asigurarea componenţei locale la proiectele ce beneficiază de fonduri externe nerambursabile, implementate de acestea;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finanţarea activităţii de asistenţă socială a unor asociaţii şi fundaţii române cu personalitate juridică, precum şi a unităţilor de cult recunoscute în România;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finanţarea cheltuielilor pentru organizarea şi funcţionarea serviciilor comunitare de asistenţă socială, precum şi pentru îngrijirea la domiciliu în condiţiile </w:t>
      </w:r>
      <w:r>
        <w:rPr>
          <w:rFonts w:ascii="Times New Roman" w:hAnsi="Times New Roman" w:cs="Times New Roman"/>
          <w:color w:val="008000"/>
          <w:sz w:val="28"/>
          <w:szCs w:val="28"/>
          <w:u w:val="single"/>
        </w:rPr>
        <w:t>art. 13</w:t>
      </w:r>
      <w:r>
        <w:rPr>
          <w:rFonts w:ascii="Times New Roman" w:hAnsi="Times New Roman" w:cs="Times New Roman"/>
          <w:sz w:val="28"/>
          <w:szCs w:val="28"/>
        </w:rPr>
        <w: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cheltuieli pentru înmormântarea asistaţilor, în situaţia prevăzută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(3).</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Sponsorizările şi donaţiile în bani sau în natură, făcute de persoane fizice şi juridice române şi străine căminelor pentru persoane vârstnice sau celorlalte instituţii şi unităţi de asistenţă socială prevăzute la </w:t>
      </w:r>
      <w:r>
        <w:rPr>
          <w:rFonts w:ascii="Times New Roman" w:hAnsi="Times New Roman" w:cs="Times New Roman"/>
          <w:color w:val="008000"/>
          <w:sz w:val="28"/>
          <w:szCs w:val="28"/>
          <w:u w:val="single"/>
        </w:rPr>
        <w:t>art. 7</w:t>
      </w:r>
      <w:r>
        <w:rPr>
          <w:rFonts w:ascii="Times New Roman" w:hAnsi="Times New Roman" w:cs="Times New Roman"/>
          <w:color w:val="808080"/>
          <w:sz w:val="28"/>
          <w:szCs w:val="28"/>
        </w:rPr>
        <w:t xml:space="preserve"> alin. (1) lit. c) se utilizează cu respectarea prevederilor </w:t>
      </w:r>
      <w:r>
        <w:rPr>
          <w:rFonts w:ascii="Times New Roman" w:hAnsi="Times New Roman" w:cs="Times New Roman"/>
          <w:color w:val="008000"/>
          <w:sz w:val="28"/>
          <w:szCs w:val="28"/>
          <w:u w:val="single"/>
        </w:rPr>
        <w:t>Legii nr. 273/2006</w:t>
      </w:r>
      <w:r>
        <w:rPr>
          <w:rFonts w:ascii="Times New Roman" w:hAnsi="Times New Roman" w:cs="Times New Roman"/>
          <w:color w:val="808080"/>
          <w:sz w:val="28"/>
          <w:szCs w:val="28"/>
        </w:rPr>
        <w:t xml:space="preserve"> privind finanţele publice locale, cu modificările şi completările ulterioare.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Investiţiile pentru construirea, dotarea, întreţinerea, modernizarea, precum şi cheltuielile pentru funcţionarea căminelor care deservesc mai multe unităţi administrativ-teritoriale se finanţează potrivit convenţiilor încheiate între finanţator şi consiliile locale interesate.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Cheltuielile pentru servicii medicale, materiale sanitare, dispozitive medicale şi medicamente se suportă din fondurile şi în condiţiile prevăzute de reglementările privind asigurările sociale de sănătate.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Cheltuielile care nu se suportă din fondurile asigurărilor sociale de sănătate, în condiţiile legii, sunt asigurate de căminul pentru persoane vârstnice, prin care se realizează asistenţa persoanei în cauză.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Contribuţia persoanelor vârstnice sau a susţinătorilor legali ai acestora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vârstnice care dispun de venituri proprii şi sunt îngrijite în căminele organizate potrivit prezentei legi, precum şi susţinătorii legali ai acestora au obligaţia să plătească lunar o contribuţie de întreţinere, stabilită pe baza costului mediu lunar de întreţinere.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vârstnice care nu au venituri şi nici susţinători legali nu datorează contribuţia de întreţinere, aceasta fiind asigurată din bugetele locale sau judeţene, după caz, în limita hotărâtă de acestea.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 Abrogat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Costul mediu lunar de întreţinere se stabileşte anual de către consiliile locale şi/sau judeţene, după caz, înainte de adoptarea bugetelor proprii.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Costul mediu lunar de întreţinere se stabileşte în funcţie de gradul de dependenţă al persoanei vârstnice îngrijite şi are în vedere totalitatea cheltuielilor curente anuale ale căminului pentru persoane vârstnice, diminuate cu sumele primite din Fondul naţional unic de asigurări de sănătate, pentru finanţarea drepturilor de personal ale personalului medical şi a medicamentelor.</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 Abrogat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Costul mediu lunar de întreţinere trebuie să asigure îndeplinirea nivelului standardelor minime de calitate şi nu poate fi mai mic decât standardul minim de cost aprobat prin hotărâre a Guvernului, în condiţiile legii.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Acoperirea valorii integrale a contribuţiei lunare se stabileşte astfel:</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persoanele vârstnice care au venituri şi sunt îngrijite în cămin datorează contribuţia lunară de întreţinere în cuantum de până la 60% din valoarea veniturilor personale lunare, fără a se depăşi costul mediu lunar de întreţinere aprobat pentru fiecare cămin;</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b) diferenţa până la concurenţa valorii integrale a contribuţiei lunare de întreţinere se va plăti de către susţinătorii legali ai persoanelor vârstnice îngrijite în cămine, dacă realizează venit lunar, pe membru de familie, în cuantum mai mare de 782 lei;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b^1) cuantumul prevăzut la lit. b) se indexează prin hotărâre a Guvernului, în funcţie de indicele de creştere a preţurilor de consum prognozat an/an anterior;</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susţinătorii legali pot acoperi din veniturile proprii contribuţia lunară integrală printr-un angajament de plată.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Dacă prin aplicarea cotei prevăzute la alin. (5) lit. a) se acoperă valoarea totală a contribuţiei lunare, susţinătorii legali nu mai sunt ţinuţi de obligaţia susţinerii plăţii diferenţei de contribuţie.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Obligaţia de plată a contribuţiei lunare de întreţinere în sarcina persoanei vârstnice şi/sau a susţinătorilor legali se stabileşte printr-un angajament de plată, semnat de persoana vârstnică, de reprezentantul său legal, după caz, şi/sau de susţinătorul legal. Angajamentul de plată constituie titlu executoriu.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Obligaţia de plată a contribuţiei lunare în sarcina susţinătorilor legali se poate stabili şi prin hotărâre judecătorească.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color w:val="FF0000"/>
          <w:sz w:val="28"/>
          <w:szCs w:val="28"/>
          <w:u w:val="single"/>
        </w:rPr>
        <w:t>ART. 26</w:t>
      </w:r>
      <w:r>
        <w:rPr>
          <w:rFonts w:ascii="Times New Roman" w:hAnsi="Times New Roman" w:cs="Times New Roman"/>
          <w:color w:val="808080"/>
          <w:sz w:val="28"/>
          <w:szCs w:val="28"/>
        </w:rPr>
        <w:t xml:space="preserve"> *** Abrogat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stabilire, suspendare şi încetare a drepturilor de asistenţă socială pentru persoanele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socială se acordă la cererea persoanei vârstnice interesate, a reprezentantului legal al acesteia, a instanţei judecătoreşti, a personalului de specialitate din cadrul consiliului local, a poliţiei, a organizaţiei pensionarilor, a unităţilor de cult recunoscute în România sau a organizaţiilor neguvernamentale care au ca obiect de activitate asistenţa socială a persoanelor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Dreptul la asistenţă socială, prevăzut de prezenta lege, se stabileşte pe baza anchetei sociale, cu respectarea criteriilor prevăzute în grila naţională de evaluare a nevoilor persoanelor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Ancheta socială se realizează de un colectiv format din 2 asistenţi sociali din cadrul consiliului local sau de la direcţia de muncă, solidaritate socială şi familie judeţeană sau a municipiului Bucureşti. În situaţia persoanelor vârstnice dependente colectivul se va completa în mod obligatoriu cu medicul specialist al persoanei respective.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Colectivul prevăzut la alin. (2) poate fi completat şi cu reprezentanţi ai organizaţiilor pensionarilor, unităţilor de cult recunoscute în România sau ai altor organizaţii neguvernamentale care au ca obiect de activitate asistenţa socială a persoanelor vârstnice.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 baza analizei situaţiei sociale, economice şi medicale a persoanei vârstnice, prin ancheta socială se propune măsura de asistenţă socială justificată de situaţia de fapt constatată.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Aprobarea, respingerea, suspendarea sau încetarea dreptului la servicii de asistenţă socială pentru persoanele vârstnice, prevăzute de prezenta lege, se face de către: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primar, pentru serviciile de asistenţă socială organizate pe plan local, pentru îngrijirea în căminele aflate în administrare şi pentru îngrijirea la domiciliu;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directorul general al direcţiei de muncă, solidaritate socială şi familie judeţene şi a municipiului Bucureşti, pentru asistenţa socială acordată de asociaţiile şi fundaţiile române şi de unităţile de cult recunoscute în România, care au primit </w:t>
      </w:r>
      <w:r>
        <w:rPr>
          <w:rFonts w:ascii="Times New Roman" w:hAnsi="Times New Roman" w:cs="Times New Roman"/>
          <w:sz w:val="28"/>
          <w:szCs w:val="28"/>
        </w:rPr>
        <w:lastRenderedPageBreak/>
        <w:t>transferuri din fondurile gestionate de Ministerul Muncii, Solidarităţii Sociale şi Familiei.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Autoritatea tutelară sau, după caz, consilierii juridici angajaţi ai consiliului local în a cărui rază teritorială domiciliază persoana vârstnică au obligaţia de a acorda, la solicitarea acesteia, consiliere gratuită în vederea încheierii actelor juridice de vânzare-cumpărare, donaţie sau împrumuturi cu garanţii imobiliare care au drept obiect bunurile mobile sau imobile ale persoanei vârstnice respective.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Persoana vârstnică, astfel cum este definită la </w:t>
      </w:r>
      <w:r>
        <w:rPr>
          <w:rFonts w:ascii="Times New Roman" w:hAnsi="Times New Roman" w:cs="Times New Roman"/>
          <w:color w:val="008000"/>
          <w:sz w:val="28"/>
          <w:szCs w:val="28"/>
          <w:u w:val="single"/>
        </w:rPr>
        <w:t>art. 1</w:t>
      </w:r>
      <w:r>
        <w:rPr>
          <w:rFonts w:ascii="Times New Roman" w:hAnsi="Times New Roman" w:cs="Times New Roman"/>
          <w:color w:val="808080"/>
          <w:sz w:val="28"/>
          <w:szCs w:val="28"/>
        </w:rPr>
        <w:t xml:space="preserve"> alin. (4), va fi asistată, la cererea acesteia sau din oficiu, după caz, în vederea încheierii unui act juridic de înstrăinare, cu titlu oneros ori gratuit, a bunurilor ce îi aparţin, în scopul întreţinerii şi îngrijirii sale, de un reprezentant al autorităţii tutelare a consiliului local în a cărui rază teritorială domiciliază persoana vârstnică respectivă.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Obligaţia de întreţinere şi de îngrijire, precum şi modalităţile practice de executare a lor vor fi menţionate expres în actul juridic încheiat de notarul public.</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Autoritatea tutelară a consiliului local în a cărui rază teritorială domiciliază persoana vârstnică va primi din oficiu un exemplar al actului juridic încheiat conform </w:t>
      </w:r>
      <w:r>
        <w:rPr>
          <w:rFonts w:ascii="Times New Roman" w:hAnsi="Times New Roman" w:cs="Times New Roman"/>
          <w:color w:val="008000"/>
          <w:sz w:val="28"/>
          <w:szCs w:val="28"/>
          <w:u w:val="single"/>
        </w:rPr>
        <w:t>art. 30</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31</w:t>
      </w:r>
      <w:r>
        <w:rPr>
          <w:rFonts w:ascii="Times New Roman" w:hAnsi="Times New Roman" w:cs="Times New Roman"/>
          <w:sz w:val="28"/>
          <w:szCs w:val="28"/>
        </w:rPr>
        <w: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Neexecutarea obligaţiei de întreţinere şi de îngrijire de către noul proprietar al bunurilor obţinute ca urmare a actului juridic de înstrăinare poate fi sesizată autorităţii tutelare a consiliului local în a cărui rază teritorială domiciliază persoana vârstnică de către orice persoană fizică sau juridică interesată. Autoritatea tutelară se poate sesiza şi din oficiu.</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7767DF" w:rsidRDefault="007767DF" w:rsidP="007767DF">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termen de 24 de ore de la înregistrarea sesizării, autoritatea tutelară va solicita serviciului public de asistenţă socială sau, după caz, compartimentului de specialitate constituit conform legii în subordinea consiliului local în a cărui rază teritorială îşi are domiciliul persoana vârstnică să efectueze o anchetă socială în maximum 10 zile de la solicitare.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Autoritatea tutelară a consiliului local în a cărui rază teritorială domiciliază persoana vârstnică, sesizată în condiţiile </w:t>
      </w:r>
      <w:r>
        <w:rPr>
          <w:rFonts w:ascii="Times New Roman" w:hAnsi="Times New Roman" w:cs="Times New Roman"/>
          <w:color w:val="008000"/>
          <w:sz w:val="28"/>
          <w:szCs w:val="28"/>
          <w:u w:val="single"/>
        </w:rPr>
        <w:t>art. 33</w:t>
      </w:r>
      <w:r>
        <w:rPr>
          <w:rFonts w:ascii="Times New Roman" w:hAnsi="Times New Roman" w:cs="Times New Roman"/>
          <w:color w:val="808080"/>
          <w:sz w:val="28"/>
          <w:szCs w:val="28"/>
        </w:rPr>
        <w:t xml:space="preserve"> şi în baza anchetei sociale, va propune măsurile necesare de executare legală a dispoziţiilor înscrise în actul juridic încheiat şi va putea solicita în instanţa judecătorească rezilierea contractului de întreţinere în nume propriu şi în interesul persoanei întreţinute.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Dreptul la serviciile de asistenţă socială încetează dacă nu mai sunt îndeplinite condiţiile pentru acordarea acestora.</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perioada în care asistenţa socială a persoanelor vârstnice este temporară, dar nu mai mare de 6 luni, acordarea serviciilor de asistenţă socială se suspendă prin decizie motivată a celui care a stabilit dreptul. La încetarea suspendării reluarea acordării serviciilor sau prestaţiilor de asistenţă socială se face pe bază de anchetă socială.</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Decizia privind stabilirea, respingerea, încetarea sau suspendarea dreptului la serviciile de asistenţă socială prevăzute de prezenta lege poate fi contestată potrivit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contenciosului administrativ nr. 29/1990*).</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contenciosului administrativ nr. 29/1990 a fost abrogată şi înlocuită prin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contenciosului administrativ nr. 554/2004, publicată în Monitorul Oficial al României, Partea I, nr. 1.154 din 7 decembrie 2004.</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Încălcarea dispoziţiilor prezentei legi atrage răspunderea disciplinară, materială, civilă sau penală, după caz.</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Muncii, Solidarităţii Sociale şi Familiei asigură îndrumarea metodologică, coordonează, controlează şi evaluează aplicarea dispoziţiilor prezentei legi.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 şi tranzitorii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39</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Autorităţile administraţiei publice locale, în funcţie de condiţiile de care dispun, pot înfiinţa potrivit legii gospodării anexe, ca activităţi autofinanţate, în scopul îmbunătăţirii hranei.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lege intră în vigoare la 90 de zile de la publicarea ei în Monitorul Oficial al României, Partea I.</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 data intrării în vigoare a prezentei legi se abrogă </w:t>
      </w:r>
      <w:r>
        <w:rPr>
          <w:rFonts w:ascii="Times New Roman" w:hAnsi="Times New Roman" w:cs="Times New Roman"/>
          <w:color w:val="008000"/>
          <w:sz w:val="28"/>
          <w:szCs w:val="28"/>
          <w:u w:val="single"/>
        </w:rPr>
        <w:t>Decretul nr. 253/1971</w:t>
      </w:r>
      <w:r>
        <w:rPr>
          <w:rFonts w:ascii="Times New Roman" w:hAnsi="Times New Roman" w:cs="Times New Roman"/>
          <w:sz w:val="28"/>
          <w:szCs w:val="28"/>
        </w:rPr>
        <w:t xml:space="preserve"> privind contribuţia de întreţinere în unele instituţii de ocrotire, publicat în Buletinul Oficial, Partea I, nr. 90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30 iulie 1971, precum şi orice dispoziţii contrare.</w:t>
      </w:r>
    </w:p>
    <w:p w:rsidR="007767DF" w:rsidRDefault="007767DF" w:rsidP="007767DF">
      <w:pPr>
        <w:autoSpaceDE w:val="0"/>
        <w:autoSpaceDN w:val="0"/>
        <w:adjustRightInd w:val="0"/>
        <w:spacing w:after="0" w:line="240" w:lineRule="auto"/>
        <w:rPr>
          <w:rFonts w:ascii="Times New Roman" w:hAnsi="Times New Roman" w:cs="Times New Roman"/>
          <w:sz w:val="28"/>
          <w:szCs w:val="28"/>
        </w:rPr>
      </w:pPr>
    </w:p>
    <w:p w:rsidR="00116B14" w:rsidRDefault="00116B14"/>
    <w:sectPr w:rsidR="00116B14" w:rsidSect="00C443C4">
      <w:footerReference w:type="default" r:id="rId7"/>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503" w:rsidRDefault="00B46503" w:rsidP="003A35EF">
      <w:pPr>
        <w:spacing w:after="0" w:line="240" w:lineRule="auto"/>
      </w:pPr>
      <w:r>
        <w:separator/>
      </w:r>
    </w:p>
  </w:endnote>
  <w:endnote w:type="continuationSeparator" w:id="0">
    <w:p w:rsidR="00B46503" w:rsidRDefault="00B46503" w:rsidP="003A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173630"/>
      <w:docPartObj>
        <w:docPartGallery w:val="Page Numbers (Bottom of Page)"/>
        <w:docPartUnique/>
      </w:docPartObj>
    </w:sdtPr>
    <w:sdtEndPr>
      <w:rPr>
        <w:noProof/>
      </w:rPr>
    </w:sdtEndPr>
    <w:sdtContent>
      <w:p w:rsidR="003A35EF" w:rsidRDefault="003A3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A35EF" w:rsidRDefault="003A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503" w:rsidRDefault="00B46503" w:rsidP="003A35EF">
      <w:pPr>
        <w:spacing w:after="0" w:line="240" w:lineRule="auto"/>
      </w:pPr>
      <w:r>
        <w:separator/>
      </w:r>
    </w:p>
  </w:footnote>
  <w:footnote w:type="continuationSeparator" w:id="0">
    <w:p w:rsidR="00B46503" w:rsidRDefault="00B46503" w:rsidP="003A3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DF"/>
    <w:rsid w:val="00116B14"/>
    <w:rsid w:val="003A35EF"/>
    <w:rsid w:val="007767DF"/>
    <w:rsid w:val="00B4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5896"/>
  <w15:chartTrackingRefBased/>
  <w15:docId w15:val="{97DAB429-7FB6-46A8-ADD0-7C097250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5EF"/>
  </w:style>
  <w:style w:type="paragraph" w:styleId="Footer">
    <w:name w:val="footer"/>
    <w:basedOn w:val="Normal"/>
    <w:link w:val="FooterChar"/>
    <w:uiPriority w:val="99"/>
    <w:unhideWhenUsed/>
    <w:rsid w:val="003A3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AF40-8EE0-4B3B-AFAC-09D28FE0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4220</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2017-09-14T05:38:00Z</dcterms:created>
  <dcterms:modified xsi:type="dcterms:W3CDTF">2017-09-14T05:44:00Z</dcterms:modified>
</cp:coreProperties>
</file>